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4210050</wp:posOffset>
            </wp:positionH>
            <wp:positionV relativeFrom="paragraph">
              <wp:posOffset>8890</wp:posOffset>
            </wp:positionV>
            <wp:extent cx="928370" cy="83121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831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rFonts w:ascii="Libre Franklin" w:cs="Libre Franklin" w:eastAsia="Libre Franklin" w:hAnsi="Libre Franklin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Перелік проектів, які ГО «КЕТ-ЮЕЙ» реалізовує чи вела і контакти менеджерів відповідних організацій</w:t>
          </w:r>
        </w:sdtContent>
      </w:sdt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 / </w:t>
      </w: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List of projects carried out by NGO "CAT-UA" and contact information for relevant organizations managers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ibre Franklin" w:cs="Libre Franklin" w:eastAsia="Libre Franklin" w:hAnsi="Libre Franklin"/>
          <w:color w:val="000000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0"/>
            </w:rPr>
            <w:t xml:space="preserve">Команда ГО «КЕТ-ЮЕЙ» запевняє, що не консультувала і не попереджувала перелічених нижче осіб про можливе звернення інших осіб для отримання оцінки співпраці із ГО «КЕТ-ЮЕЙ» (The NGO "CAT-UA" did not inform or alert the individuals listed below of the possibility of others seeking an assessment of their cooperation with the organization):</w:t>
          </w:r>
        </w:sdtContent>
      </w:sdt>
    </w:p>
    <w:p w:rsidR="00000000" w:rsidDel="00000000" w:rsidP="00000000" w:rsidRDefault="00000000" w:rsidRPr="00000000" w14:paraId="00000008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3480"/>
        <w:gridCol w:w="2610"/>
        <w:gridCol w:w="1650"/>
        <w:gridCol w:w="4020"/>
        <w:gridCol w:w="2520"/>
        <w:tblGridChange w:id="0">
          <w:tblGrid>
            <w:gridCol w:w="465"/>
            <w:gridCol w:w="3480"/>
            <w:gridCol w:w="2610"/>
            <w:gridCol w:w="1650"/>
            <w:gridCol w:w="4020"/>
            <w:gridCol w:w="2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Назва / Title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Донор / Donor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Період реалізації / Implementation period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Короткий опис проекту / Project description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Контакти менеджера з боку Донора / Contacts of the Donor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Разова допомога новоствореній громадській організації, яка готувала звіти для військової і цивільної влади на початку війни / One-time financial assistance provided to a recently established public organization that produced reports for both military and civilian authorities during the initial phase of the war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Міжнародний фонд «Відродження» / International Renaissance Foundation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Виплата - 20 травня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Щоденний моніторинг соцмереж України і підготовка аналітичних звітів для органів влади України і Донора / Daily social media monitoring and analytical reporting for Ukrainian authorities and donor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Станіслав Лячинський / Stanislav Lyachynskyy </w:t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liachinskiy@irf.ua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Поточний та стратегічний аналіз соціальних медіа інформаційної війни під час війни в Україні / Ongoing And Strategic Social Media Analysis Of Information Warfare During The War In Ukraine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Проект USAID «Трансформація комунікацій в Україні» / USAID Transformation Communications Activity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17.08.2022 – 20.04.2023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Щоденний моніторинг соцмереж України і підготовка аналітичних звітів для органів влади України і Донора / Daily social media monitoring and analytical reporting for Ukrainian authorities and donor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Андрій Торба / Andriy Torba </w:t>
            </w:r>
          </w:p>
          <w:p w:rsidR="00000000" w:rsidDel="00000000" w:rsidP="00000000" w:rsidRDefault="00000000" w:rsidRPr="00000000" w14:paraId="0000001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atorba@transformua.</w:t>
            </w:r>
          </w:p>
          <w:p w:rsidR="00000000" w:rsidDel="00000000" w:rsidP="00000000" w:rsidRDefault="00000000" w:rsidRPr="00000000" w14:paraId="0000001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Лінії розділення в українському суспільстві / Dividing lines in Ukrainian society 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Проект USAID «Трансформація комунікацій в Україні» / USAID Transformation Communications Activity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15.12.2022 – 20.02.2023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Підготовка аналітичного звіту про ключові теми, які провокують суперечки серед українських користувачів соціальних мереж / Preparation of an analytical report on key topics that provoke disputes among Ukrainian users of social networks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Віталій Руденький / Vitaliy Rudenky </w:t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vrudenky@transformua.com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Дослідження стійкості проекту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“Fight for Facts!” / Feasibility study for the project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“Fight for Facts!”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Netzwerk für Osteuropa-Berichterstattung e.V.</w:t>
            </w:r>
          </w:p>
          <w:p w:rsidR="00000000" w:rsidDel="00000000" w:rsidP="00000000" w:rsidRDefault="00000000" w:rsidRPr="00000000" w14:paraId="0000002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(n-ost)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22.12.2022 - 17.02.2023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Проведення глибинних експертних і фокус-групових інтерв’ю із дослідниками дезінформації і медіаекспертів та підготовка аналітичного звіту про перешкоди на шляху боротьби із пропагандою і гібридними загрозами / Conducting expert and focus group interviews on countering propaganda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Аннеке Гудалла / Anneke Hudalla</w:t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hudalla@n-ost.org, +49 (0)176-98368993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Послуги зі збору, систематизації і узагальнення інформації та аналізу інформаційного простору соціальних мереж щодо тематики гендерних упереджень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Громадська організація "Точка опори ЮА"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03.04.2023 - 18.05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.2023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Дослідження висвітлення питань гендерної рівності в українському сегменті соціальних медіа / Study of gender equality and expert in Ukrainian segment of social media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Віктор Сіонський / Viktor Sionskyi</w:t>
            </w:r>
          </w:p>
          <w:p w:rsidR="00000000" w:rsidDel="00000000" w:rsidP="00000000" w:rsidRDefault="00000000" w:rsidRPr="00000000" w14:paraId="0000003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v.sionskiy@t-o.org.ua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Лінії розбрату / Division Lines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Громадська організація «Студена»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18.04.2023 – 30.05.2023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Дослідження ключових тем, які викликають суперечки серед українських користувачів соціальних мереж / Study of key controversial topics among Ukrainian users of social networks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Анастасія Мельниченко / Anastasia Melnychenko</w:t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rtl w:val="0"/>
              </w:rPr>
              <w:br w:type="textWrapping"/>
              <w:t xml:space="preserve">n.melnychenko@gmail.com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Закупівля послуг дослідження гендерної рівності у медіа гендерних / Procurement of research services on gender equality in media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Проект USAID «Трансформація комунікацій в Україні» / USAID Transformation Communications Activity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03.09.2023 – 03.09.2023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Дослідження висвітлення питань гендерної рівності і гендерного балансу експертів в українських топ-медіа / Study of gender equality and expert gender balance in top Ukrainian media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Тимур Левчук / Tymur A Levchuk</w:t>
            </w:r>
          </w:p>
          <w:p w:rsidR="00000000" w:rsidDel="00000000" w:rsidP="00000000" w:rsidRDefault="00000000" w:rsidRPr="00000000" w14:paraId="0000004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tlevchuk@transformua.com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Поточний та стратегічний аналіз соціальних медіа інформаційної війни під час війни в Україні / Ongoing And Strategic Social Media Analysis Of Information Warfare During The War In Ukraine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Проект USAID «Трансформація комунікацій в Україні» / USAID Transformation Communications Activity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13.04.2023 – 10.12.2023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Щоденний моніторинг соцмереж України і Росії та і підготовка аналітичних звітів для органів влади України і Донора / Daily monitoring of social media in Ukraine and Russia and analytical reporting for Ukrainian authorities and donor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Марія Тищенко / Maria Tyshchenko </w:t>
            </w:r>
          </w:p>
          <w:p w:rsidR="00000000" w:rsidDel="00000000" w:rsidP="00000000" w:rsidRDefault="00000000" w:rsidRPr="00000000" w14:paraId="0000004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mtyschenko@transformua.com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Комунікативні стратегії російської пропаганди / Communicative Strategies of Russian Propaganda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CRDF Global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07.25.2023 – 04.01.2024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Дослідження ключових тем поширення російської пропаганди в українському сегменті соціальних мереж і виокремлення скоординованих кампаній поширення дезінформації / Key themes of Russian propaganda in social media and coordinated disinformation spread in Ukraine study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Валентина Абдулліна / Valentyna Abdullina </w:t>
            </w:r>
          </w:p>
          <w:p w:rsidR="00000000" w:rsidDel="00000000" w:rsidP="00000000" w:rsidRDefault="00000000" w:rsidRPr="00000000" w14:paraId="0000005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vabdullina@crdfglobal.org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417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C37ZQzN1XRkPcXpvkDLhg/yUbg==">CgMxLjAaIgoBMBIdChsIB0IXCg5MaWJyZSBGcmFua2xpbhIFQXJpYWwaIgoBMRIdChsIB0IXCg5MaWJyZSBGcmFua2xpbhIFQXJpYWw4AHIhMTlOa0trTHExSHhNeVRwX0ZzQU5QU1hvUFRjaHBSeTA5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4b5d548aa88ac23ec701ef0d3d474f8a7c4ca7bf65527deef4a7557e1f448d42</vt:lpwstr>
  </property>
</Properties>
</file>